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D3" w:rsidRPr="00EF2C9A" w:rsidRDefault="008E68D3" w:rsidP="008E68D3">
      <w:pPr>
        <w:tabs>
          <w:tab w:val="left" w:pos="567"/>
        </w:tabs>
        <w:spacing w:after="60"/>
        <w:jc w:val="both"/>
        <w:rPr>
          <w:iCs/>
          <w:sz w:val="22"/>
          <w:szCs w:val="22"/>
          <w:lang w:val="sr-Cyrl-CS"/>
        </w:rPr>
      </w:pPr>
      <w:r w:rsidRPr="00EF2C9A">
        <w:rPr>
          <w:b/>
          <w:iCs/>
          <w:sz w:val="22"/>
          <w:szCs w:val="22"/>
          <w:lang w:val="sr-Cyrl-CS"/>
        </w:rPr>
        <w:t>Табела. 9.3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401"/>
        <w:gridCol w:w="698"/>
        <w:gridCol w:w="845"/>
        <w:gridCol w:w="1262"/>
        <w:gridCol w:w="3606"/>
        <w:gridCol w:w="60"/>
        <w:gridCol w:w="1538"/>
        <w:gridCol w:w="567"/>
      </w:tblGrid>
      <w:tr w:rsidR="008E68D3" w:rsidRPr="00A22864" w:rsidTr="00E87F5C">
        <w:trPr>
          <w:trHeight w:val="227"/>
        </w:trPr>
        <w:tc>
          <w:tcPr>
            <w:tcW w:w="3727" w:type="dxa"/>
            <w:gridSpan w:val="5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5771" w:type="dxa"/>
            <w:gridSpan w:val="4"/>
            <w:vAlign w:val="center"/>
          </w:tcPr>
          <w:p w:rsidR="008E68D3" w:rsidRPr="00A22864" w:rsidRDefault="00ED6C06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347CB">
              <w:rPr>
                <w:b/>
              </w:rPr>
              <w:t>ЈЕЛЕНА ВУЧКОВИЋ</w:t>
            </w:r>
          </w:p>
        </w:tc>
      </w:tr>
      <w:tr w:rsidR="008E68D3" w:rsidRPr="00A22864" w:rsidTr="00E87F5C">
        <w:trPr>
          <w:trHeight w:val="227"/>
        </w:trPr>
        <w:tc>
          <w:tcPr>
            <w:tcW w:w="3727" w:type="dxa"/>
            <w:gridSpan w:val="5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5771" w:type="dxa"/>
            <w:gridSpan w:val="4"/>
            <w:vAlign w:val="center"/>
          </w:tcPr>
          <w:p w:rsidR="008E68D3" w:rsidRPr="00ED6C06" w:rsidRDefault="00ED6C06" w:rsidP="00E87F5C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доцент</w:t>
            </w:r>
          </w:p>
        </w:tc>
      </w:tr>
      <w:tr w:rsidR="008E68D3" w:rsidRPr="00A22864" w:rsidTr="00E87F5C">
        <w:trPr>
          <w:trHeight w:val="227"/>
        </w:trPr>
        <w:tc>
          <w:tcPr>
            <w:tcW w:w="3727" w:type="dxa"/>
            <w:gridSpan w:val="5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5771" w:type="dxa"/>
            <w:gridSpan w:val="4"/>
            <w:vAlign w:val="center"/>
          </w:tcPr>
          <w:p w:rsidR="008E68D3" w:rsidRPr="00A22864" w:rsidRDefault="00ED6C06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Јавноправна и теоријскоправна ужа научна област</w:t>
            </w:r>
          </w:p>
        </w:tc>
      </w:tr>
      <w:tr w:rsidR="008E68D3" w:rsidRPr="00A22864" w:rsidTr="00E87F5C">
        <w:trPr>
          <w:trHeight w:val="227"/>
        </w:trPr>
        <w:tc>
          <w:tcPr>
            <w:tcW w:w="2465" w:type="dxa"/>
            <w:gridSpan w:val="4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666" w:type="dxa"/>
            <w:gridSpan w:val="2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105" w:type="dxa"/>
            <w:gridSpan w:val="2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8E68D3" w:rsidRPr="00A22864" w:rsidTr="00E87F5C">
        <w:trPr>
          <w:trHeight w:val="227"/>
        </w:trPr>
        <w:tc>
          <w:tcPr>
            <w:tcW w:w="2465" w:type="dxa"/>
            <w:gridSpan w:val="4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2014</w:t>
            </w:r>
          </w:p>
        </w:tc>
        <w:tc>
          <w:tcPr>
            <w:tcW w:w="3666" w:type="dxa"/>
            <w:gridSpan w:val="2"/>
            <w:vAlign w:val="center"/>
          </w:tcPr>
          <w:p w:rsidR="008E68D3" w:rsidRPr="00A22864" w:rsidRDefault="00987E23" w:rsidP="00987E2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Правни факултет Универзитета у Крагујевцу</w:t>
            </w:r>
          </w:p>
        </w:tc>
        <w:tc>
          <w:tcPr>
            <w:tcW w:w="2105" w:type="dxa"/>
            <w:gridSpan w:val="2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Јавно правна</w:t>
            </w:r>
          </w:p>
        </w:tc>
      </w:tr>
      <w:tr w:rsidR="008E68D3" w:rsidRPr="00A22864" w:rsidTr="00E87F5C">
        <w:trPr>
          <w:trHeight w:val="227"/>
        </w:trPr>
        <w:tc>
          <w:tcPr>
            <w:tcW w:w="2465" w:type="dxa"/>
            <w:gridSpan w:val="4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2013</w:t>
            </w:r>
          </w:p>
        </w:tc>
        <w:tc>
          <w:tcPr>
            <w:tcW w:w="3666" w:type="dxa"/>
            <w:gridSpan w:val="2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Правни факултет Универзитета у Београду</w:t>
            </w:r>
          </w:p>
        </w:tc>
        <w:tc>
          <w:tcPr>
            <w:tcW w:w="2105" w:type="dxa"/>
            <w:gridSpan w:val="2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Јавно правна</w:t>
            </w:r>
          </w:p>
        </w:tc>
      </w:tr>
      <w:tr w:rsidR="008E68D3" w:rsidRPr="00A22864" w:rsidTr="00E87F5C">
        <w:trPr>
          <w:trHeight w:val="227"/>
        </w:trPr>
        <w:tc>
          <w:tcPr>
            <w:tcW w:w="2465" w:type="dxa"/>
            <w:gridSpan w:val="4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2003</w:t>
            </w:r>
          </w:p>
        </w:tc>
        <w:tc>
          <w:tcPr>
            <w:tcW w:w="3666" w:type="dxa"/>
            <w:gridSpan w:val="2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Правни факултет Универзитета у Нишу</w:t>
            </w:r>
          </w:p>
        </w:tc>
        <w:tc>
          <w:tcPr>
            <w:tcW w:w="2105" w:type="dxa"/>
            <w:gridSpan w:val="2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Право</w:t>
            </w:r>
          </w:p>
        </w:tc>
      </w:tr>
      <w:tr w:rsidR="008E68D3" w:rsidRPr="00A22864" w:rsidTr="00E87F5C">
        <w:trPr>
          <w:trHeight w:val="227"/>
        </w:trPr>
        <w:tc>
          <w:tcPr>
            <w:tcW w:w="9498" w:type="dxa"/>
            <w:gridSpan w:val="9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8E68D3" w:rsidRPr="00A22864" w:rsidTr="00E87F5C">
        <w:trPr>
          <w:trHeight w:val="227"/>
        </w:trPr>
        <w:tc>
          <w:tcPr>
            <w:tcW w:w="922" w:type="dxa"/>
            <w:gridSpan w:val="2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iCs/>
                <w:lang w:val="sr-Cyrl-CS"/>
              </w:rPr>
              <w:t>Назив предмета</w:t>
            </w:r>
          </w:p>
        </w:tc>
        <w:tc>
          <w:tcPr>
            <w:tcW w:w="2165" w:type="dxa"/>
            <w:gridSpan w:val="3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Врста студија</w:t>
            </w:r>
          </w:p>
        </w:tc>
      </w:tr>
      <w:tr w:rsidR="008E68D3" w:rsidRPr="00A22864" w:rsidTr="00E87F5C">
        <w:trPr>
          <w:trHeight w:val="227"/>
        </w:trPr>
        <w:tc>
          <w:tcPr>
            <w:tcW w:w="922" w:type="dxa"/>
            <w:gridSpan w:val="2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6411" w:type="dxa"/>
            <w:gridSpan w:val="4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Уставно право</w:t>
            </w:r>
          </w:p>
        </w:tc>
        <w:tc>
          <w:tcPr>
            <w:tcW w:w="2165" w:type="dxa"/>
            <w:gridSpan w:val="3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основне</w:t>
            </w:r>
          </w:p>
        </w:tc>
      </w:tr>
      <w:tr w:rsidR="008E68D3" w:rsidRPr="00A22864" w:rsidTr="00E87F5C">
        <w:trPr>
          <w:trHeight w:val="227"/>
        </w:trPr>
        <w:tc>
          <w:tcPr>
            <w:tcW w:w="922" w:type="dxa"/>
            <w:gridSpan w:val="2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6411" w:type="dxa"/>
            <w:gridSpan w:val="4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Управно право</w:t>
            </w:r>
          </w:p>
        </w:tc>
        <w:tc>
          <w:tcPr>
            <w:tcW w:w="2165" w:type="dxa"/>
            <w:gridSpan w:val="3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основне</w:t>
            </w:r>
          </w:p>
        </w:tc>
      </w:tr>
      <w:tr w:rsidR="008E68D3" w:rsidRPr="00A22864" w:rsidTr="00E87F5C">
        <w:trPr>
          <w:trHeight w:val="227"/>
        </w:trPr>
        <w:tc>
          <w:tcPr>
            <w:tcW w:w="922" w:type="dxa"/>
            <w:gridSpan w:val="2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6411" w:type="dxa"/>
            <w:gridSpan w:val="4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Локална самоуправа</w:t>
            </w:r>
          </w:p>
        </w:tc>
        <w:tc>
          <w:tcPr>
            <w:tcW w:w="2165" w:type="dxa"/>
            <w:gridSpan w:val="3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основне</w:t>
            </w:r>
          </w:p>
        </w:tc>
      </w:tr>
      <w:tr w:rsidR="008E68D3" w:rsidRPr="00A22864" w:rsidTr="00E87F5C">
        <w:trPr>
          <w:trHeight w:val="227"/>
        </w:trPr>
        <w:tc>
          <w:tcPr>
            <w:tcW w:w="922" w:type="dxa"/>
            <w:gridSpan w:val="2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6411" w:type="dxa"/>
            <w:gridSpan w:val="4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165" w:type="dxa"/>
            <w:gridSpan w:val="3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9498" w:type="dxa"/>
            <w:gridSpan w:val="9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8E68D3" w:rsidRPr="00A22864" w:rsidTr="00E87F5C">
        <w:trPr>
          <w:trHeight w:val="227"/>
        </w:trPr>
        <w:tc>
          <w:tcPr>
            <w:tcW w:w="521" w:type="dxa"/>
            <w:vAlign w:val="center"/>
          </w:tcPr>
          <w:p w:rsidR="008E68D3" w:rsidRPr="008328DA" w:rsidRDefault="008328DA" w:rsidP="00E87F5C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1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8E68D3" w:rsidRPr="000E6624" w:rsidRDefault="008328DA" w:rsidP="00E87F5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0E6624">
              <w:rPr>
                <w:sz w:val="16"/>
                <w:szCs w:val="16"/>
              </w:rPr>
              <w:t xml:space="preserve">Владавина права и агенцијски модел управе / Предраг Димитријевић, Јелена Вучковић, У: Теме. - Ниш : Универзитет, 2014. - Год. 38, бр. 4 (2014), стр. 1797-1816.   ISSN 0353-7919 </w:t>
            </w:r>
            <w:r w:rsidRPr="000E6624">
              <w:rPr>
                <w:sz w:val="16"/>
                <w:szCs w:val="16"/>
                <w:lang w:val="ru-RU"/>
              </w:rPr>
              <w:t>М24</w:t>
            </w:r>
          </w:p>
        </w:tc>
        <w:tc>
          <w:tcPr>
            <w:tcW w:w="567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</w:t>
            </w:r>
          </w:p>
        </w:tc>
      </w:tr>
      <w:tr w:rsidR="008E68D3" w:rsidRPr="00A22864" w:rsidTr="00E87F5C">
        <w:trPr>
          <w:trHeight w:val="227"/>
        </w:trPr>
        <w:tc>
          <w:tcPr>
            <w:tcW w:w="521" w:type="dxa"/>
            <w:vAlign w:val="center"/>
          </w:tcPr>
          <w:p w:rsidR="008E68D3" w:rsidRPr="008328DA" w:rsidRDefault="008328DA" w:rsidP="00E87F5C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8E68D3" w:rsidRPr="000E6624" w:rsidRDefault="008328DA" w:rsidP="00E87F5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0E6624">
              <w:rPr>
                <w:sz w:val="16"/>
                <w:szCs w:val="16"/>
              </w:rPr>
              <w:t>Dimitrijevi</w:t>
            </w:r>
            <w:r w:rsidRPr="000E6624">
              <w:rPr>
                <w:sz w:val="16"/>
                <w:szCs w:val="16"/>
                <w:lang w:val="sr-Cyrl-CS"/>
              </w:rPr>
              <w:t xml:space="preserve">ć, </w:t>
            </w:r>
            <w:r w:rsidRPr="000E6624">
              <w:rPr>
                <w:sz w:val="16"/>
                <w:szCs w:val="16"/>
              </w:rPr>
              <w:t>Predrag</w:t>
            </w:r>
            <w:r w:rsidRPr="000E6624">
              <w:rPr>
                <w:sz w:val="16"/>
                <w:szCs w:val="16"/>
                <w:lang w:val="sr-Cyrl-CS"/>
              </w:rPr>
              <w:t xml:space="preserve">, </w:t>
            </w:r>
            <w:r w:rsidRPr="000E6624">
              <w:rPr>
                <w:sz w:val="16"/>
                <w:szCs w:val="16"/>
                <w:lang/>
              </w:rPr>
              <w:t>V</w:t>
            </w:r>
            <w:r w:rsidRPr="000E6624">
              <w:rPr>
                <w:sz w:val="16"/>
                <w:szCs w:val="16"/>
              </w:rPr>
              <w:t>u</w:t>
            </w:r>
            <w:r w:rsidRPr="000E6624">
              <w:rPr>
                <w:sz w:val="16"/>
                <w:szCs w:val="16"/>
                <w:lang w:val="sr-Cyrl-CS"/>
              </w:rPr>
              <w:t>č</w:t>
            </w:r>
            <w:r w:rsidRPr="000E6624">
              <w:rPr>
                <w:sz w:val="16"/>
                <w:szCs w:val="16"/>
              </w:rPr>
              <w:t>kovi</w:t>
            </w:r>
            <w:r w:rsidRPr="000E6624">
              <w:rPr>
                <w:sz w:val="16"/>
                <w:szCs w:val="16"/>
                <w:lang w:val="sr-Cyrl-CS"/>
              </w:rPr>
              <w:t xml:space="preserve">ć, </w:t>
            </w:r>
            <w:r w:rsidRPr="000E6624">
              <w:rPr>
                <w:sz w:val="16"/>
                <w:szCs w:val="16"/>
              </w:rPr>
              <w:t>Jelena</w:t>
            </w:r>
            <w:r w:rsidRPr="000E6624">
              <w:rPr>
                <w:i/>
                <w:iCs/>
                <w:sz w:val="16"/>
                <w:szCs w:val="16"/>
                <w:lang w:val="sr-Cyrl-CS"/>
              </w:rPr>
              <w:t xml:space="preserve">. </w:t>
            </w:r>
            <w:r w:rsidRPr="000E6624">
              <w:rPr>
                <w:i/>
                <w:iCs/>
                <w:sz w:val="16"/>
                <w:szCs w:val="16"/>
              </w:rPr>
              <w:t>Medijsko</w:t>
            </w:r>
            <w:r w:rsidRPr="000E6624">
              <w:rPr>
                <w:i/>
                <w:iCs/>
                <w:sz w:val="16"/>
                <w:szCs w:val="16"/>
                <w:lang w:val="sr-Cyrl-CS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pravo</w:t>
            </w:r>
            <w:r w:rsidRPr="000E6624">
              <w:rPr>
                <w:sz w:val="16"/>
                <w:szCs w:val="16"/>
              </w:rPr>
              <w:t>, Sven,</w:t>
            </w:r>
            <w:r w:rsidRPr="000E6624">
              <w:rPr>
                <w:sz w:val="16"/>
                <w:szCs w:val="16"/>
                <w:lang w:val="sr-Cyrl-CS"/>
              </w:rPr>
              <w:t xml:space="preserve"> </w:t>
            </w:r>
            <w:r w:rsidRPr="000E6624">
              <w:rPr>
                <w:sz w:val="16"/>
                <w:szCs w:val="16"/>
                <w:lang w:val="pl-PL"/>
              </w:rPr>
              <w:t xml:space="preserve">Niš, 2015. 194 str. ISBN 978-86-7746-535-3. </w:t>
            </w:r>
            <w:r w:rsidRPr="000E6624">
              <w:rPr>
                <w:sz w:val="16"/>
                <w:szCs w:val="16"/>
                <w:lang w:val="ru-RU"/>
              </w:rPr>
              <w:t>М</w:t>
            </w:r>
            <w:r w:rsidRPr="000E6624">
              <w:rPr>
                <w:sz w:val="16"/>
                <w:szCs w:val="16"/>
              </w:rPr>
              <w:t>42</w:t>
            </w:r>
          </w:p>
        </w:tc>
        <w:tc>
          <w:tcPr>
            <w:tcW w:w="567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521" w:type="dxa"/>
            <w:vAlign w:val="center"/>
          </w:tcPr>
          <w:p w:rsidR="008E68D3" w:rsidRPr="008328DA" w:rsidRDefault="008328DA" w:rsidP="00E87F5C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3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8E68D3" w:rsidRPr="000E6624" w:rsidRDefault="008328DA" w:rsidP="00E87F5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0E6624">
              <w:rPr>
                <w:sz w:val="16"/>
                <w:szCs w:val="16"/>
              </w:rPr>
              <w:t>Miladinovi</w:t>
            </w:r>
            <w:r w:rsidRPr="000E6624">
              <w:rPr>
                <w:sz w:val="16"/>
                <w:szCs w:val="16"/>
                <w:lang w:val="sr-Cyrl-CS"/>
              </w:rPr>
              <w:t xml:space="preserve">ć, </w:t>
            </w:r>
            <w:r w:rsidRPr="000E6624">
              <w:rPr>
                <w:sz w:val="16"/>
                <w:szCs w:val="16"/>
              </w:rPr>
              <w:t>Zoran</w:t>
            </w:r>
            <w:r w:rsidRPr="000E6624">
              <w:rPr>
                <w:sz w:val="16"/>
                <w:szCs w:val="16"/>
                <w:lang w:val="sr-Cyrl-CS"/>
              </w:rPr>
              <w:t xml:space="preserve">, </w:t>
            </w:r>
            <w:r w:rsidRPr="000E6624">
              <w:rPr>
                <w:sz w:val="16"/>
                <w:szCs w:val="16"/>
              </w:rPr>
              <w:t>Varga</w:t>
            </w:r>
            <w:r w:rsidRPr="000E6624">
              <w:rPr>
                <w:sz w:val="16"/>
                <w:szCs w:val="16"/>
                <w:lang w:val="sr-Cyrl-CS"/>
              </w:rPr>
              <w:t xml:space="preserve">, </w:t>
            </w:r>
            <w:r w:rsidRPr="000E6624">
              <w:rPr>
                <w:sz w:val="16"/>
                <w:szCs w:val="16"/>
              </w:rPr>
              <w:t>Sini</w:t>
            </w:r>
            <w:r w:rsidRPr="000E6624">
              <w:rPr>
                <w:sz w:val="16"/>
                <w:szCs w:val="16"/>
                <w:lang w:val="sr-Cyrl-CS"/>
              </w:rPr>
              <w:t>š</w:t>
            </w:r>
            <w:r w:rsidRPr="000E6624">
              <w:rPr>
                <w:sz w:val="16"/>
                <w:szCs w:val="16"/>
              </w:rPr>
              <w:t>a</w:t>
            </w:r>
            <w:r w:rsidRPr="000E6624">
              <w:rPr>
                <w:sz w:val="16"/>
                <w:szCs w:val="16"/>
                <w:lang w:val="sr-Cyrl-CS"/>
              </w:rPr>
              <w:t xml:space="preserve">, </w:t>
            </w:r>
            <w:r w:rsidRPr="000E6624">
              <w:rPr>
                <w:sz w:val="16"/>
                <w:szCs w:val="16"/>
              </w:rPr>
              <w:t>Vu</w:t>
            </w:r>
            <w:r w:rsidRPr="000E6624">
              <w:rPr>
                <w:sz w:val="16"/>
                <w:szCs w:val="16"/>
                <w:lang w:val="sr-Cyrl-CS"/>
              </w:rPr>
              <w:t>č</w:t>
            </w:r>
            <w:r w:rsidRPr="000E6624">
              <w:rPr>
                <w:sz w:val="16"/>
                <w:szCs w:val="16"/>
              </w:rPr>
              <w:t>kovi</w:t>
            </w:r>
            <w:r w:rsidRPr="000E6624">
              <w:rPr>
                <w:sz w:val="16"/>
                <w:szCs w:val="16"/>
                <w:lang w:val="sr-Cyrl-CS"/>
              </w:rPr>
              <w:t xml:space="preserve">ć, </w:t>
            </w:r>
            <w:r w:rsidRPr="000E6624">
              <w:rPr>
                <w:sz w:val="16"/>
                <w:szCs w:val="16"/>
              </w:rPr>
              <w:t>Jelena</w:t>
            </w:r>
            <w:r w:rsidRPr="000E6624">
              <w:rPr>
                <w:sz w:val="16"/>
                <w:szCs w:val="16"/>
                <w:lang w:val="sr-Cyrl-CS"/>
              </w:rPr>
              <w:t xml:space="preserve">. </w:t>
            </w:r>
            <w:r w:rsidRPr="000E6624">
              <w:rPr>
                <w:sz w:val="16"/>
                <w:szCs w:val="16"/>
                <w:lang w:val="ru-RU"/>
              </w:rPr>
              <w:t xml:space="preserve">Улога органа државне управе у заштити интелектуалне својине. 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>Теме</w:t>
            </w:r>
            <w:r w:rsidRPr="000E6624">
              <w:rPr>
                <w:sz w:val="16"/>
                <w:szCs w:val="16"/>
                <w:lang w:val="ru-RU"/>
              </w:rPr>
              <w:t xml:space="preserve">, </w:t>
            </w:r>
            <w:r w:rsidRPr="000E6624">
              <w:rPr>
                <w:sz w:val="16"/>
                <w:szCs w:val="16"/>
                <w:lang w:val="pl-PL"/>
              </w:rPr>
              <w:t>ISBN</w:t>
            </w:r>
            <w:r w:rsidRPr="000E6624">
              <w:rPr>
                <w:sz w:val="16"/>
                <w:szCs w:val="16"/>
                <w:lang w:val="ru-RU"/>
              </w:rPr>
              <w:t xml:space="preserve"> 0353-7919, 2013, год. 37, бр. 4, стр. [1813]-1832. </w:t>
            </w:r>
            <w:hyperlink r:id="rId5" w:history="1">
              <w:r w:rsidRPr="000E6624">
                <w:rPr>
                  <w:rStyle w:val="Hyperlink"/>
                  <w:sz w:val="16"/>
                  <w:szCs w:val="16"/>
                </w:rPr>
                <w:t>http</w:t>
              </w:r>
              <w:r w:rsidRPr="000E6624">
                <w:rPr>
                  <w:rStyle w:val="Hyperlink"/>
                  <w:sz w:val="16"/>
                  <w:szCs w:val="16"/>
                  <w:lang w:val="ru-RU"/>
                </w:rPr>
                <w:t>://</w:t>
              </w:r>
              <w:r w:rsidRPr="000E6624">
                <w:rPr>
                  <w:rStyle w:val="Hyperlink"/>
                  <w:sz w:val="16"/>
                  <w:szCs w:val="16"/>
                </w:rPr>
                <w:t>teme</w:t>
              </w:r>
              <w:r w:rsidRPr="000E6624">
                <w:rPr>
                  <w:rStyle w:val="Hyperlink"/>
                  <w:sz w:val="16"/>
                  <w:szCs w:val="16"/>
                  <w:lang w:val="ru-RU"/>
                </w:rPr>
                <w:t>.</w:t>
              </w:r>
              <w:r w:rsidRPr="000E6624">
                <w:rPr>
                  <w:rStyle w:val="Hyperlink"/>
                  <w:sz w:val="16"/>
                  <w:szCs w:val="16"/>
                </w:rPr>
                <w:t>junis</w:t>
              </w:r>
              <w:r w:rsidRPr="000E6624">
                <w:rPr>
                  <w:rStyle w:val="Hyperlink"/>
                  <w:sz w:val="16"/>
                  <w:szCs w:val="16"/>
                  <w:lang w:val="ru-RU"/>
                </w:rPr>
                <w:t>.</w:t>
              </w:r>
              <w:r w:rsidRPr="000E6624">
                <w:rPr>
                  <w:rStyle w:val="Hyperlink"/>
                  <w:sz w:val="16"/>
                  <w:szCs w:val="16"/>
                </w:rPr>
                <w:t>ni</w:t>
              </w:r>
              <w:r w:rsidRPr="000E6624">
                <w:rPr>
                  <w:rStyle w:val="Hyperlink"/>
                  <w:sz w:val="16"/>
                  <w:szCs w:val="16"/>
                  <w:lang w:val="ru-RU"/>
                </w:rPr>
                <w:t>.</w:t>
              </w:r>
              <w:r w:rsidRPr="000E6624">
                <w:rPr>
                  <w:rStyle w:val="Hyperlink"/>
                  <w:sz w:val="16"/>
                  <w:szCs w:val="16"/>
                </w:rPr>
                <w:t>ac</w:t>
              </w:r>
              <w:r w:rsidRPr="000E6624">
                <w:rPr>
                  <w:rStyle w:val="Hyperlink"/>
                  <w:sz w:val="16"/>
                  <w:szCs w:val="16"/>
                  <w:lang w:val="ru-RU"/>
                </w:rPr>
                <w:t>.</w:t>
              </w:r>
              <w:r w:rsidRPr="000E6624">
                <w:rPr>
                  <w:rStyle w:val="Hyperlink"/>
                  <w:sz w:val="16"/>
                  <w:szCs w:val="16"/>
                </w:rPr>
                <w:t>rs</w:t>
              </w:r>
              <w:r w:rsidRPr="000E6624">
                <w:rPr>
                  <w:rStyle w:val="Hyperlink"/>
                  <w:sz w:val="16"/>
                  <w:szCs w:val="16"/>
                  <w:lang w:val="ru-RU"/>
                </w:rPr>
                <w:t>/</w:t>
              </w:r>
              <w:r w:rsidRPr="000E6624">
                <w:rPr>
                  <w:rStyle w:val="Hyperlink"/>
                  <w:sz w:val="16"/>
                  <w:szCs w:val="16"/>
                </w:rPr>
                <w:t>tobjavljeno</w:t>
              </w:r>
              <w:r w:rsidRPr="000E6624">
                <w:rPr>
                  <w:rStyle w:val="Hyperlink"/>
                  <w:sz w:val="16"/>
                  <w:szCs w:val="16"/>
                  <w:lang w:val="ru-RU"/>
                </w:rPr>
                <w:t>.</w:t>
              </w:r>
              <w:r w:rsidRPr="000E6624">
                <w:rPr>
                  <w:rStyle w:val="Hyperlink"/>
                  <w:sz w:val="16"/>
                  <w:szCs w:val="16"/>
                </w:rPr>
                <w:t>html</w:t>
              </w:r>
            </w:hyperlink>
            <w:r w:rsidRPr="000E6624">
              <w:rPr>
                <w:sz w:val="16"/>
                <w:szCs w:val="16"/>
                <w:lang w:val="ru-RU"/>
              </w:rPr>
              <w:t>. [</w:t>
            </w:r>
            <w:r w:rsidRPr="000E6624">
              <w:rPr>
                <w:sz w:val="16"/>
                <w:szCs w:val="16"/>
              </w:rPr>
              <w:t>COBISS</w:t>
            </w:r>
            <w:r w:rsidRPr="000E6624">
              <w:rPr>
                <w:sz w:val="16"/>
                <w:szCs w:val="16"/>
                <w:lang w:val="ru-RU"/>
              </w:rPr>
              <w:t>.</w:t>
            </w:r>
            <w:r w:rsidRPr="000E6624">
              <w:rPr>
                <w:sz w:val="16"/>
                <w:szCs w:val="16"/>
              </w:rPr>
              <w:t>SR</w:t>
            </w:r>
            <w:r w:rsidRPr="000E6624">
              <w:rPr>
                <w:sz w:val="16"/>
                <w:szCs w:val="16"/>
                <w:lang w:val="ru-RU"/>
              </w:rPr>
              <w:t>-</w:t>
            </w:r>
            <w:r w:rsidRPr="000E6624">
              <w:rPr>
                <w:sz w:val="16"/>
                <w:szCs w:val="16"/>
              </w:rPr>
              <w:t>ID</w:t>
            </w:r>
            <w:r w:rsidRPr="000E6624">
              <w:rPr>
                <w:sz w:val="16"/>
                <w:szCs w:val="16"/>
                <w:lang w:val="ru-RU"/>
              </w:rPr>
              <w:t xml:space="preserve"> </w:t>
            </w:r>
            <w:hyperlink r:id="rId6" w:tgtFrame="_blank" w:history="1">
              <w:r w:rsidRPr="000E6624">
                <w:rPr>
                  <w:rStyle w:val="Hyperlink"/>
                  <w:sz w:val="16"/>
                  <w:szCs w:val="16"/>
                  <w:lang w:val="ru-RU"/>
                </w:rPr>
                <w:t>512986032</w:t>
              </w:r>
            </w:hyperlink>
            <w:r w:rsidRPr="000E6624">
              <w:rPr>
                <w:sz w:val="16"/>
                <w:szCs w:val="16"/>
                <w:lang w:val="ru-RU"/>
              </w:rPr>
              <w:t>]</w:t>
            </w:r>
            <w:r w:rsidRPr="000E6624">
              <w:rPr>
                <w:sz w:val="16"/>
                <w:szCs w:val="16"/>
              </w:rPr>
              <w:t xml:space="preserve"> </w:t>
            </w:r>
            <w:r w:rsidRPr="000E6624">
              <w:rPr>
                <w:sz w:val="16"/>
                <w:szCs w:val="16"/>
                <w:lang w:val="ru-RU"/>
              </w:rPr>
              <w:t>М24</w:t>
            </w:r>
          </w:p>
        </w:tc>
        <w:tc>
          <w:tcPr>
            <w:tcW w:w="567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521" w:type="dxa"/>
            <w:vAlign w:val="center"/>
          </w:tcPr>
          <w:p w:rsidR="008E68D3" w:rsidRPr="008328DA" w:rsidRDefault="008328DA" w:rsidP="00E87F5C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4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8E68D3" w:rsidRPr="000E6624" w:rsidRDefault="008328DA" w:rsidP="00E87F5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0E6624">
              <w:rPr>
                <w:sz w:val="16"/>
                <w:szCs w:val="16"/>
              </w:rPr>
              <w:t>Agencification in the Republic of Serbia and the Republic of Srpska / Predrag Dimitrijević, Jelena Vučković, U: European Public Law Series. Vol. 115, Public law in Bosnia and Herzegovina: trends and challenges. - East Sarajevo : European Public Law Organization : Faculty of Law, 2015. - Str. 277-304. ISSN 2308-8648, ISBN 978-618-81949-0-8</w:t>
            </w:r>
          </w:p>
        </w:tc>
        <w:tc>
          <w:tcPr>
            <w:tcW w:w="567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521" w:type="dxa"/>
            <w:vAlign w:val="center"/>
          </w:tcPr>
          <w:p w:rsidR="008E68D3" w:rsidRPr="008328DA" w:rsidRDefault="008328DA" w:rsidP="00E87F5C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5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8E68D3" w:rsidRPr="000E6624" w:rsidRDefault="008328DA" w:rsidP="00E87F5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0E6624">
              <w:rPr>
                <w:sz w:val="16"/>
                <w:szCs w:val="16"/>
              </w:rPr>
              <w:t>Miladinovi</w:t>
            </w:r>
            <w:r w:rsidRPr="000E6624">
              <w:rPr>
                <w:sz w:val="16"/>
                <w:szCs w:val="16"/>
                <w:lang w:val="ru-RU"/>
              </w:rPr>
              <w:t xml:space="preserve">ć, </w:t>
            </w:r>
            <w:r w:rsidRPr="000E6624">
              <w:rPr>
                <w:sz w:val="16"/>
                <w:szCs w:val="16"/>
              </w:rPr>
              <w:t>Zoran</w:t>
            </w:r>
            <w:r w:rsidRPr="000E6624">
              <w:rPr>
                <w:sz w:val="16"/>
                <w:szCs w:val="16"/>
                <w:lang w:val="ru-RU"/>
              </w:rPr>
              <w:t xml:space="preserve">, </w:t>
            </w:r>
            <w:r w:rsidRPr="000E6624">
              <w:rPr>
                <w:sz w:val="16"/>
                <w:szCs w:val="16"/>
              </w:rPr>
              <w:t>varga</w:t>
            </w:r>
            <w:r w:rsidRPr="000E6624">
              <w:rPr>
                <w:sz w:val="16"/>
                <w:szCs w:val="16"/>
                <w:lang w:val="ru-RU"/>
              </w:rPr>
              <w:t xml:space="preserve">, </w:t>
            </w:r>
            <w:r w:rsidRPr="000E6624">
              <w:rPr>
                <w:sz w:val="16"/>
                <w:szCs w:val="16"/>
              </w:rPr>
              <w:t>Sini</w:t>
            </w:r>
            <w:r w:rsidRPr="000E6624">
              <w:rPr>
                <w:sz w:val="16"/>
                <w:szCs w:val="16"/>
                <w:lang w:val="ru-RU"/>
              </w:rPr>
              <w:t>š</w:t>
            </w:r>
            <w:r w:rsidRPr="000E6624">
              <w:rPr>
                <w:sz w:val="16"/>
                <w:szCs w:val="16"/>
              </w:rPr>
              <w:t>a</w:t>
            </w:r>
            <w:r w:rsidRPr="000E6624">
              <w:rPr>
                <w:sz w:val="16"/>
                <w:szCs w:val="16"/>
                <w:lang w:val="ru-RU"/>
              </w:rPr>
              <w:t xml:space="preserve">, </w:t>
            </w:r>
            <w:r w:rsidRPr="000E6624">
              <w:rPr>
                <w:sz w:val="16"/>
                <w:szCs w:val="16"/>
              </w:rPr>
              <w:t>vu</w:t>
            </w:r>
            <w:r w:rsidRPr="000E6624">
              <w:rPr>
                <w:sz w:val="16"/>
                <w:szCs w:val="16"/>
                <w:lang w:val="ru-RU"/>
              </w:rPr>
              <w:t>č</w:t>
            </w:r>
            <w:r w:rsidRPr="000E6624">
              <w:rPr>
                <w:sz w:val="16"/>
                <w:szCs w:val="16"/>
              </w:rPr>
              <w:t>kovi</w:t>
            </w:r>
            <w:r w:rsidRPr="000E6624">
              <w:rPr>
                <w:sz w:val="16"/>
                <w:szCs w:val="16"/>
                <w:lang w:val="ru-RU"/>
              </w:rPr>
              <w:t xml:space="preserve">ć, </w:t>
            </w:r>
            <w:r w:rsidRPr="000E6624">
              <w:rPr>
                <w:sz w:val="16"/>
                <w:szCs w:val="16"/>
              </w:rPr>
              <w:t>Jelena</w:t>
            </w:r>
            <w:r w:rsidRPr="000E6624">
              <w:rPr>
                <w:sz w:val="16"/>
                <w:szCs w:val="16"/>
                <w:lang w:val="ru-RU"/>
              </w:rPr>
              <w:t xml:space="preserve">. Посебан управни поступак за признање патента. 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>Теме</w:t>
            </w:r>
            <w:r w:rsidRPr="000E6624">
              <w:rPr>
                <w:sz w:val="16"/>
                <w:szCs w:val="16"/>
                <w:lang w:val="ru-RU"/>
              </w:rPr>
              <w:t>, ИССН 0353-7919, 2011, год. 35, бр 4, стр. 1715-1733. [</w:t>
            </w:r>
            <w:r w:rsidRPr="000E6624">
              <w:rPr>
                <w:sz w:val="16"/>
                <w:szCs w:val="16"/>
              </w:rPr>
              <w:t>COBISS</w:t>
            </w:r>
            <w:r w:rsidRPr="000E6624">
              <w:rPr>
                <w:sz w:val="16"/>
                <w:szCs w:val="16"/>
                <w:lang w:val="ru-RU"/>
              </w:rPr>
              <w:t>.</w:t>
            </w:r>
            <w:r w:rsidRPr="000E6624">
              <w:rPr>
                <w:sz w:val="16"/>
                <w:szCs w:val="16"/>
              </w:rPr>
              <w:t>SR</w:t>
            </w:r>
            <w:r w:rsidRPr="000E6624">
              <w:rPr>
                <w:sz w:val="16"/>
                <w:szCs w:val="16"/>
                <w:lang w:val="ru-RU"/>
              </w:rPr>
              <w:t>-</w:t>
            </w:r>
            <w:r w:rsidRPr="000E6624">
              <w:rPr>
                <w:sz w:val="16"/>
                <w:szCs w:val="16"/>
              </w:rPr>
              <w:t>ID</w:t>
            </w:r>
            <w:r w:rsidRPr="000E6624">
              <w:rPr>
                <w:sz w:val="16"/>
                <w:szCs w:val="16"/>
                <w:lang w:val="ru-RU"/>
              </w:rPr>
              <w:t xml:space="preserve"> </w:t>
            </w:r>
            <w:hyperlink r:id="rId7" w:tgtFrame="_blank" w:history="1">
              <w:r w:rsidRPr="000E6624">
                <w:rPr>
                  <w:rStyle w:val="Hyperlink"/>
                  <w:sz w:val="16"/>
                  <w:szCs w:val="16"/>
                  <w:lang w:val="ru-RU"/>
                </w:rPr>
                <w:t>512714672</w:t>
              </w:r>
            </w:hyperlink>
            <w:r w:rsidRPr="000E6624">
              <w:rPr>
                <w:sz w:val="16"/>
                <w:szCs w:val="16"/>
                <w:lang w:val="ru-RU"/>
              </w:rPr>
              <w:t>]</w:t>
            </w:r>
            <w:r w:rsidRPr="000E6624">
              <w:rPr>
                <w:sz w:val="16"/>
                <w:szCs w:val="16"/>
              </w:rPr>
              <w:t xml:space="preserve"> </w:t>
            </w:r>
            <w:r w:rsidRPr="000E6624">
              <w:rPr>
                <w:sz w:val="16"/>
                <w:szCs w:val="16"/>
                <w:lang w:val="ru-RU"/>
              </w:rPr>
              <w:t>М24</w:t>
            </w:r>
          </w:p>
        </w:tc>
        <w:tc>
          <w:tcPr>
            <w:tcW w:w="567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521" w:type="dxa"/>
            <w:vAlign w:val="center"/>
          </w:tcPr>
          <w:p w:rsidR="008E68D3" w:rsidRPr="008328DA" w:rsidRDefault="008328DA" w:rsidP="00E87F5C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6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8E68D3" w:rsidRPr="000E6624" w:rsidRDefault="008328DA" w:rsidP="00E87F5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0E6624">
              <w:rPr>
                <w:sz w:val="16"/>
                <w:szCs w:val="16"/>
              </w:rPr>
              <w:t xml:space="preserve">Систем локалне самоуправе : норма и процес / Предраг Димитријевић, Дејан Вучетић, Јелена Вучковић - Ниш :, 2015. - 320, 46 стр. : табеле ; 24 cm    ISBN 978-86-7746-520-9, </w:t>
            </w:r>
            <w:r w:rsidRPr="000E6624">
              <w:rPr>
                <w:sz w:val="16"/>
                <w:szCs w:val="16"/>
                <w:lang w:val="ru-RU"/>
              </w:rPr>
              <w:t>М</w:t>
            </w:r>
            <w:r w:rsidRPr="000E6624">
              <w:rPr>
                <w:sz w:val="16"/>
                <w:szCs w:val="16"/>
              </w:rPr>
              <w:t>42</w:t>
            </w:r>
          </w:p>
        </w:tc>
        <w:tc>
          <w:tcPr>
            <w:tcW w:w="567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521" w:type="dxa"/>
            <w:vAlign w:val="center"/>
          </w:tcPr>
          <w:p w:rsidR="008E68D3" w:rsidRPr="008328DA" w:rsidRDefault="008328DA" w:rsidP="00E87F5C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7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8E68D3" w:rsidRPr="000E6624" w:rsidRDefault="008328DA" w:rsidP="00E87F5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0E6624">
              <w:rPr>
                <w:sz w:val="16"/>
                <w:szCs w:val="16"/>
              </w:rPr>
              <w:t>VU</w:t>
            </w:r>
            <w:r w:rsidRPr="000E6624">
              <w:rPr>
                <w:sz w:val="16"/>
                <w:szCs w:val="16"/>
                <w:lang w:val="ru-RU"/>
              </w:rPr>
              <w:t>Č</w:t>
            </w:r>
            <w:r w:rsidRPr="000E6624">
              <w:rPr>
                <w:sz w:val="16"/>
                <w:szCs w:val="16"/>
              </w:rPr>
              <w:t>KOVI</w:t>
            </w:r>
            <w:r w:rsidRPr="000E6624">
              <w:rPr>
                <w:sz w:val="16"/>
                <w:szCs w:val="16"/>
                <w:lang w:val="ru-RU"/>
              </w:rPr>
              <w:t xml:space="preserve">Ć, </w:t>
            </w:r>
            <w:r w:rsidRPr="000E6624">
              <w:rPr>
                <w:sz w:val="16"/>
                <w:szCs w:val="16"/>
              </w:rPr>
              <w:t>Jelena</w:t>
            </w:r>
            <w:r w:rsidRPr="000E6624">
              <w:rPr>
                <w:sz w:val="16"/>
                <w:szCs w:val="16"/>
                <w:lang w:val="ru-RU"/>
              </w:rPr>
              <w:t xml:space="preserve">. Жалба Уставном суду и уставна жалба. У: ПЕТРОВИЋ, Милан (ур.), СТОЈАНОВИЋ, Наташа (ур.). 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Актуелне тенденције у развоју и примени европског континенталног права : тематски зборник радова = </w:t>
            </w:r>
            <w:r w:rsidRPr="000E6624">
              <w:rPr>
                <w:i/>
                <w:iCs/>
                <w:sz w:val="16"/>
                <w:szCs w:val="16"/>
              </w:rPr>
              <w:t>The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Current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Tendencies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in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the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Development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and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Application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of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the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European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>-</w:t>
            </w:r>
            <w:r w:rsidRPr="000E6624">
              <w:rPr>
                <w:i/>
                <w:iCs/>
                <w:sz w:val="16"/>
                <w:szCs w:val="16"/>
              </w:rPr>
              <w:t>Continental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Law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 : </w:t>
            </w:r>
            <w:r w:rsidRPr="000E6624">
              <w:rPr>
                <w:i/>
                <w:iCs/>
                <w:sz w:val="16"/>
                <w:szCs w:val="16"/>
              </w:rPr>
              <w:t>Thematic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Collection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of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Papers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. Св. 1. = </w:t>
            </w:r>
            <w:r w:rsidRPr="000E6624">
              <w:rPr>
                <w:i/>
                <w:iCs/>
                <w:sz w:val="16"/>
                <w:szCs w:val="16"/>
              </w:rPr>
              <w:t>Vol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>. 1</w:t>
            </w:r>
            <w:r w:rsidRPr="000E6624">
              <w:rPr>
                <w:sz w:val="16"/>
                <w:szCs w:val="16"/>
                <w:lang w:val="ru-RU"/>
              </w:rPr>
              <w:t>. Ниш: Правни факултет, Центар за публикације, 2010, стр. 399-417. [</w:t>
            </w:r>
            <w:r w:rsidRPr="000E6624">
              <w:rPr>
                <w:sz w:val="16"/>
                <w:szCs w:val="16"/>
              </w:rPr>
              <w:t>COBISS</w:t>
            </w:r>
            <w:r w:rsidRPr="000E6624">
              <w:rPr>
                <w:sz w:val="16"/>
                <w:szCs w:val="16"/>
                <w:lang w:val="ru-RU"/>
              </w:rPr>
              <w:t>.</w:t>
            </w:r>
            <w:r w:rsidRPr="000E6624">
              <w:rPr>
                <w:sz w:val="16"/>
                <w:szCs w:val="16"/>
              </w:rPr>
              <w:t>SR</w:t>
            </w:r>
            <w:r w:rsidRPr="000E6624">
              <w:rPr>
                <w:sz w:val="16"/>
                <w:szCs w:val="16"/>
                <w:lang w:val="ru-RU"/>
              </w:rPr>
              <w:t>-</w:t>
            </w:r>
            <w:r w:rsidRPr="000E6624">
              <w:rPr>
                <w:sz w:val="16"/>
                <w:szCs w:val="16"/>
              </w:rPr>
              <w:t>ID</w:t>
            </w:r>
            <w:r w:rsidRPr="000E6624">
              <w:rPr>
                <w:sz w:val="16"/>
                <w:szCs w:val="16"/>
                <w:lang w:val="ru-RU"/>
              </w:rPr>
              <w:t xml:space="preserve"> </w:t>
            </w:r>
            <w:hyperlink r:id="rId8" w:tgtFrame="_blank" w:history="1">
              <w:r w:rsidRPr="000E6624">
                <w:rPr>
                  <w:rStyle w:val="Hyperlink"/>
                  <w:sz w:val="16"/>
                  <w:szCs w:val="16"/>
                  <w:lang w:val="ru-RU"/>
                </w:rPr>
                <w:t>512618160</w:t>
              </w:r>
            </w:hyperlink>
            <w:r w:rsidRPr="000E6624">
              <w:rPr>
                <w:sz w:val="16"/>
                <w:szCs w:val="16"/>
                <w:lang w:val="ru-RU"/>
              </w:rPr>
              <w:t>]</w:t>
            </w:r>
            <w:r w:rsidRPr="000E6624">
              <w:rPr>
                <w:sz w:val="16"/>
                <w:szCs w:val="16"/>
                <w:lang w:val="sr-Cyrl-CS"/>
              </w:rPr>
              <w:t xml:space="preserve"> М6</w:t>
            </w:r>
            <w:r w:rsidRPr="000E6624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521" w:type="dxa"/>
            <w:vAlign w:val="center"/>
          </w:tcPr>
          <w:p w:rsidR="008E68D3" w:rsidRPr="008328DA" w:rsidRDefault="008328DA" w:rsidP="00E87F5C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8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8E68D3" w:rsidRPr="000E6624" w:rsidRDefault="008328DA" w:rsidP="00E87F5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0E6624">
              <w:rPr>
                <w:sz w:val="16"/>
                <w:szCs w:val="16"/>
              </w:rPr>
              <w:t>VU</w:t>
            </w:r>
            <w:r w:rsidRPr="000E6624">
              <w:rPr>
                <w:sz w:val="16"/>
                <w:szCs w:val="16"/>
                <w:lang w:val="ru-RU"/>
              </w:rPr>
              <w:t>Č</w:t>
            </w:r>
            <w:r w:rsidRPr="000E6624">
              <w:rPr>
                <w:sz w:val="16"/>
                <w:szCs w:val="16"/>
              </w:rPr>
              <w:t>KOVI</w:t>
            </w:r>
            <w:r w:rsidRPr="000E6624">
              <w:rPr>
                <w:sz w:val="16"/>
                <w:szCs w:val="16"/>
                <w:lang w:val="ru-RU"/>
              </w:rPr>
              <w:t xml:space="preserve">Ć, </w:t>
            </w:r>
            <w:r w:rsidRPr="000E6624">
              <w:rPr>
                <w:sz w:val="16"/>
                <w:szCs w:val="16"/>
              </w:rPr>
              <w:t>Jelena</w:t>
            </w:r>
            <w:r w:rsidRPr="000E6624">
              <w:rPr>
                <w:sz w:val="16"/>
                <w:szCs w:val="16"/>
                <w:lang w:val="ru-RU"/>
              </w:rPr>
              <w:t xml:space="preserve">. </w:t>
            </w:r>
            <w:r w:rsidRPr="000E6624">
              <w:rPr>
                <w:i/>
                <w:sz w:val="16"/>
                <w:szCs w:val="16"/>
              </w:rPr>
              <w:t>Ustavni položaj javnih agencija u R</w:t>
            </w:r>
            <w:r w:rsidRPr="000E6624">
              <w:rPr>
                <w:i/>
                <w:sz w:val="16"/>
                <w:szCs w:val="16"/>
                <w:lang w:val="sr-Cyrl-BA"/>
              </w:rPr>
              <w:t xml:space="preserve">epublici </w:t>
            </w:r>
            <w:r w:rsidRPr="000E6624">
              <w:rPr>
                <w:i/>
                <w:sz w:val="16"/>
                <w:szCs w:val="16"/>
              </w:rPr>
              <w:t>S</w:t>
            </w:r>
            <w:r w:rsidRPr="000E6624">
              <w:rPr>
                <w:i/>
                <w:sz w:val="16"/>
                <w:szCs w:val="16"/>
                <w:lang w:val="sr-Cyrl-BA"/>
              </w:rPr>
              <w:t>rbiji</w:t>
            </w:r>
            <w:r w:rsidRPr="000E6624">
              <w:rPr>
                <w:i/>
                <w:sz w:val="16"/>
                <w:szCs w:val="16"/>
              </w:rPr>
              <w:t xml:space="preserve">, </w:t>
            </w:r>
            <w:r w:rsidRPr="000E6624">
              <w:rPr>
                <w:sz w:val="16"/>
                <w:szCs w:val="16"/>
              </w:rPr>
              <w:t xml:space="preserve">Pravni život, 5-6/2014, str. 45-62, </w:t>
            </w:r>
            <w:r w:rsidRPr="000E6624">
              <w:rPr>
                <w:sz w:val="16"/>
                <w:szCs w:val="16"/>
                <w:lang w:val="pl-PL"/>
              </w:rPr>
              <w:t>ISSN 0350-0500</w:t>
            </w:r>
            <w:r w:rsidRPr="000E6624">
              <w:rPr>
                <w:sz w:val="16"/>
                <w:szCs w:val="16"/>
              </w:rPr>
              <w:t xml:space="preserve">, </w:t>
            </w:r>
            <w:r w:rsidRPr="000E6624">
              <w:rPr>
                <w:sz w:val="16"/>
                <w:szCs w:val="16"/>
                <w:lang w:val="sr-Cyrl-CS"/>
              </w:rPr>
              <w:t>М51</w:t>
            </w:r>
          </w:p>
        </w:tc>
        <w:tc>
          <w:tcPr>
            <w:tcW w:w="567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521" w:type="dxa"/>
            <w:vAlign w:val="center"/>
          </w:tcPr>
          <w:p w:rsidR="008E68D3" w:rsidRPr="008328DA" w:rsidRDefault="008328DA" w:rsidP="00E87F5C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9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8E68D3" w:rsidRPr="000E6624" w:rsidRDefault="008328DA" w:rsidP="00E87F5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0E6624">
              <w:rPr>
                <w:sz w:val="16"/>
                <w:szCs w:val="16"/>
              </w:rPr>
              <w:t>VU</w:t>
            </w:r>
            <w:r w:rsidRPr="000E6624">
              <w:rPr>
                <w:sz w:val="16"/>
                <w:szCs w:val="16"/>
                <w:lang w:val="ru-RU"/>
              </w:rPr>
              <w:t>Č</w:t>
            </w:r>
            <w:r w:rsidRPr="000E6624">
              <w:rPr>
                <w:sz w:val="16"/>
                <w:szCs w:val="16"/>
              </w:rPr>
              <w:t>KOVI</w:t>
            </w:r>
            <w:r w:rsidRPr="000E6624">
              <w:rPr>
                <w:sz w:val="16"/>
                <w:szCs w:val="16"/>
                <w:lang w:val="ru-RU"/>
              </w:rPr>
              <w:t xml:space="preserve">Ć, </w:t>
            </w:r>
            <w:r w:rsidRPr="000E6624">
              <w:rPr>
                <w:sz w:val="16"/>
                <w:szCs w:val="16"/>
              </w:rPr>
              <w:t>Jelena</w:t>
            </w:r>
            <w:r w:rsidRPr="000E6624">
              <w:rPr>
                <w:sz w:val="16"/>
                <w:szCs w:val="16"/>
                <w:lang w:val="ru-RU"/>
              </w:rPr>
              <w:t xml:space="preserve">. Агенцијски модел услужне управе. У: </w:t>
            </w:r>
            <w:r w:rsidRPr="000E6624">
              <w:rPr>
                <w:sz w:val="16"/>
                <w:szCs w:val="16"/>
              </w:rPr>
              <w:t>MI</w:t>
            </w:r>
            <w:r w:rsidRPr="000E6624">
              <w:rPr>
                <w:sz w:val="16"/>
                <w:szCs w:val="16"/>
                <w:lang w:val="ru-RU"/>
              </w:rPr>
              <w:t>Ć</w:t>
            </w:r>
            <w:r w:rsidRPr="000E6624">
              <w:rPr>
                <w:sz w:val="16"/>
                <w:szCs w:val="16"/>
              </w:rPr>
              <w:t>OVI</w:t>
            </w:r>
            <w:r w:rsidRPr="000E6624">
              <w:rPr>
                <w:sz w:val="16"/>
                <w:szCs w:val="16"/>
                <w:lang w:val="ru-RU"/>
              </w:rPr>
              <w:t xml:space="preserve">Ć, </w:t>
            </w:r>
            <w:r w:rsidRPr="000E6624">
              <w:rPr>
                <w:sz w:val="16"/>
                <w:szCs w:val="16"/>
              </w:rPr>
              <w:t>Miodrag</w:t>
            </w:r>
            <w:r w:rsidRPr="000E6624">
              <w:rPr>
                <w:sz w:val="16"/>
                <w:szCs w:val="16"/>
                <w:lang w:val="ru-RU"/>
              </w:rPr>
              <w:t xml:space="preserve"> (</w:t>
            </w:r>
            <w:r w:rsidRPr="000E6624">
              <w:rPr>
                <w:sz w:val="16"/>
                <w:szCs w:val="16"/>
              </w:rPr>
              <w:t>ur</w:t>
            </w:r>
            <w:r w:rsidRPr="000E6624">
              <w:rPr>
                <w:sz w:val="16"/>
                <w:szCs w:val="16"/>
                <w:lang w:val="ru-RU"/>
              </w:rPr>
              <w:t xml:space="preserve">.). 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>Услужно право : [зборник реферата са Међународног научног скупа одржаног 10. маја 2013. године, на Правном факултету у Крагујевцу у организацији Института за правне и друштвене науке Правног факултета Универзитета у Крагујевцу]</w:t>
            </w:r>
            <w:r w:rsidRPr="000E6624">
              <w:rPr>
                <w:sz w:val="16"/>
                <w:szCs w:val="16"/>
                <w:lang w:val="ru-RU"/>
              </w:rPr>
              <w:t>. Крагујевац: Правни факултет Универзитета, Институт за правне и друштвене науке, 2013, стр. [845]-860. [</w:t>
            </w:r>
            <w:r w:rsidRPr="000E6624">
              <w:rPr>
                <w:sz w:val="16"/>
                <w:szCs w:val="16"/>
              </w:rPr>
              <w:t>COBISS</w:t>
            </w:r>
            <w:r w:rsidRPr="000E6624">
              <w:rPr>
                <w:sz w:val="16"/>
                <w:szCs w:val="16"/>
                <w:lang w:val="ru-RU"/>
              </w:rPr>
              <w:t>.</w:t>
            </w:r>
            <w:r w:rsidRPr="000E6624">
              <w:rPr>
                <w:sz w:val="16"/>
                <w:szCs w:val="16"/>
              </w:rPr>
              <w:t>SR</w:t>
            </w:r>
            <w:r w:rsidRPr="000E6624">
              <w:rPr>
                <w:sz w:val="16"/>
                <w:szCs w:val="16"/>
                <w:lang w:val="ru-RU"/>
              </w:rPr>
              <w:t>-</w:t>
            </w:r>
            <w:r w:rsidRPr="000E6624">
              <w:rPr>
                <w:sz w:val="16"/>
                <w:szCs w:val="16"/>
              </w:rPr>
              <w:t>ID</w:t>
            </w:r>
            <w:r w:rsidRPr="000E6624">
              <w:rPr>
                <w:sz w:val="16"/>
                <w:szCs w:val="16"/>
                <w:lang w:val="ru-RU"/>
              </w:rPr>
              <w:t xml:space="preserve"> </w:t>
            </w:r>
            <w:hyperlink r:id="rId9" w:tgtFrame="_blank" w:history="1">
              <w:r w:rsidRPr="000E6624">
                <w:rPr>
                  <w:rStyle w:val="Hyperlink"/>
                  <w:sz w:val="16"/>
                  <w:szCs w:val="16"/>
                  <w:lang w:val="ru-RU"/>
                </w:rPr>
                <w:t>512898992</w:t>
              </w:r>
            </w:hyperlink>
            <w:r w:rsidRPr="000E6624">
              <w:rPr>
                <w:sz w:val="16"/>
                <w:szCs w:val="16"/>
                <w:lang w:val="ru-RU"/>
              </w:rPr>
              <w:t>] М31</w:t>
            </w:r>
          </w:p>
        </w:tc>
        <w:tc>
          <w:tcPr>
            <w:tcW w:w="567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521" w:type="dxa"/>
            <w:vAlign w:val="center"/>
          </w:tcPr>
          <w:p w:rsidR="008E68D3" w:rsidRPr="008328DA" w:rsidRDefault="008328DA" w:rsidP="00E87F5C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10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8E68D3" w:rsidRPr="000E6624" w:rsidRDefault="008328DA" w:rsidP="00E87F5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0E6624">
              <w:rPr>
                <w:sz w:val="16"/>
                <w:szCs w:val="16"/>
              </w:rPr>
              <w:t>VU</w:t>
            </w:r>
            <w:r w:rsidRPr="000E6624">
              <w:rPr>
                <w:sz w:val="16"/>
                <w:szCs w:val="16"/>
                <w:lang w:val="sr-Cyrl-CS"/>
              </w:rPr>
              <w:t>Č</w:t>
            </w:r>
            <w:r w:rsidRPr="000E6624">
              <w:rPr>
                <w:sz w:val="16"/>
                <w:szCs w:val="16"/>
              </w:rPr>
              <w:t>KOVI</w:t>
            </w:r>
            <w:r w:rsidRPr="000E6624">
              <w:rPr>
                <w:sz w:val="16"/>
                <w:szCs w:val="16"/>
                <w:lang w:val="sr-Cyrl-CS"/>
              </w:rPr>
              <w:t xml:space="preserve">Ć, </w:t>
            </w:r>
            <w:r w:rsidRPr="000E6624">
              <w:rPr>
                <w:sz w:val="16"/>
                <w:szCs w:val="16"/>
              </w:rPr>
              <w:t>Jelena</w:t>
            </w:r>
            <w:r w:rsidRPr="000E6624">
              <w:rPr>
                <w:sz w:val="16"/>
                <w:szCs w:val="16"/>
                <w:lang w:val="sr-Cyrl-CS"/>
              </w:rPr>
              <w:t xml:space="preserve">. Судска заштита уставом утврђених права повређених појединачним актима. </w:t>
            </w:r>
            <w:r w:rsidRPr="000E6624">
              <w:rPr>
                <w:i/>
                <w:iCs/>
                <w:sz w:val="16"/>
                <w:szCs w:val="16"/>
              </w:rPr>
              <w:t>Zbornik</w:t>
            </w:r>
            <w:r w:rsidRPr="000E6624">
              <w:rPr>
                <w:i/>
                <w:iCs/>
                <w:sz w:val="16"/>
                <w:szCs w:val="16"/>
                <w:lang w:val="sr-Cyrl-CS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radova</w:t>
            </w:r>
            <w:r w:rsidRPr="000E6624">
              <w:rPr>
                <w:i/>
                <w:iCs/>
                <w:sz w:val="16"/>
                <w:szCs w:val="16"/>
                <w:lang w:val="sr-Cyrl-CS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Pravnog</w:t>
            </w:r>
            <w:r w:rsidRPr="000E6624">
              <w:rPr>
                <w:i/>
                <w:iCs/>
                <w:sz w:val="16"/>
                <w:szCs w:val="16"/>
                <w:lang w:val="sr-Cyrl-CS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fakulteta</w:t>
            </w:r>
            <w:r w:rsidRPr="000E6624">
              <w:rPr>
                <w:i/>
                <w:iCs/>
                <w:sz w:val="16"/>
                <w:szCs w:val="16"/>
                <w:lang w:val="sr-Cyrl-CS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u</w:t>
            </w:r>
            <w:r w:rsidRPr="000E6624">
              <w:rPr>
                <w:i/>
                <w:iCs/>
                <w:sz w:val="16"/>
                <w:szCs w:val="16"/>
                <w:lang w:val="sr-Cyrl-CS"/>
              </w:rPr>
              <w:t xml:space="preserve"> </w:t>
            </w:r>
            <w:r w:rsidRPr="000E6624">
              <w:rPr>
                <w:i/>
                <w:iCs/>
                <w:sz w:val="16"/>
                <w:szCs w:val="16"/>
              </w:rPr>
              <w:t>Ni</w:t>
            </w:r>
            <w:r w:rsidRPr="000E6624">
              <w:rPr>
                <w:i/>
                <w:iCs/>
                <w:sz w:val="16"/>
                <w:szCs w:val="16"/>
                <w:lang w:val="sr-Cyrl-CS"/>
              </w:rPr>
              <w:t>š</w:t>
            </w:r>
            <w:r w:rsidRPr="000E6624">
              <w:rPr>
                <w:i/>
                <w:iCs/>
                <w:sz w:val="16"/>
                <w:szCs w:val="16"/>
              </w:rPr>
              <w:t>u</w:t>
            </w:r>
            <w:r w:rsidRPr="000E6624">
              <w:rPr>
                <w:sz w:val="16"/>
                <w:szCs w:val="16"/>
                <w:lang w:val="sr-Cyrl-CS"/>
              </w:rPr>
              <w:t xml:space="preserve">, </w:t>
            </w:r>
            <w:r w:rsidRPr="000E6624">
              <w:rPr>
                <w:sz w:val="16"/>
                <w:szCs w:val="16"/>
              </w:rPr>
              <w:t>ISSN</w:t>
            </w:r>
            <w:r w:rsidRPr="000E6624">
              <w:rPr>
                <w:sz w:val="16"/>
                <w:szCs w:val="16"/>
                <w:lang w:val="sr-Cyrl-CS"/>
              </w:rPr>
              <w:t xml:space="preserve"> 0350-8501, 2011, бр. 57, стр. 185-203. [</w:t>
            </w:r>
            <w:r w:rsidRPr="000E6624">
              <w:rPr>
                <w:sz w:val="16"/>
                <w:szCs w:val="16"/>
              </w:rPr>
              <w:t>COBISS</w:t>
            </w:r>
            <w:r w:rsidRPr="000E6624">
              <w:rPr>
                <w:sz w:val="16"/>
                <w:szCs w:val="16"/>
                <w:lang w:val="sr-Cyrl-CS"/>
              </w:rPr>
              <w:t>.</w:t>
            </w:r>
            <w:r w:rsidRPr="000E6624">
              <w:rPr>
                <w:sz w:val="16"/>
                <w:szCs w:val="16"/>
              </w:rPr>
              <w:t>SR</w:t>
            </w:r>
            <w:r w:rsidRPr="000E6624">
              <w:rPr>
                <w:sz w:val="16"/>
                <w:szCs w:val="16"/>
                <w:lang w:val="sr-Cyrl-CS"/>
              </w:rPr>
              <w:t>-</w:t>
            </w:r>
            <w:r w:rsidRPr="000E6624">
              <w:rPr>
                <w:sz w:val="16"/>
                <w:szCs w:val="16"/>
              </w:rPr>
              <w:t>ID</w:t>
            </w:r>
            <w:r w:rsidRPr="000E6624">
              <w:rPr>
                <w:sz w:val="16"/>
                <w:szCs w:val="16"/>
                <w:lang w:val="sr-Cyrl-CS"/>
              </w:rPr>
              <w:t xml:space="preserve"> </w:t>
            </w:r>
            <w:hyperlink r:id="rId10" w:tgtFrame="_blank" w:history="1">
              <w:r w:rsidRPr="000E6624">
                <w:rPr>
                  <w:rStyle w:val="Hyperlink"/>
                  <w:sz w:val="16"/>
                  <w:szCs w:val="16"/>
                  <w:lang w:val="sr-Cyrl-CS"/>
                </w:rPr>
                <w:t>512649648</w:t>
              </w:r>
            </w:hyperlink>
            <w:r w:rsidRPr="000E6624">
              <w:rPr>
                <w:sz w:val="16"/>
                <w:szCs w:val="16"/>
                <w:lang w:val="sr-Cyrl-CS"/>
              </w:rPr>
              <w:t>] М51 – 3 бода (</w:t>
            </w:r>
            <w:r w:rsidRPr="000E6624">
              <w:rPr>
                <w:i/>
                <w:sz w:val="16"/>
                <w:szCs w:val="16"/>
                <w:lang w:val="sr-Cyrl-CS"/>
              </w:rPr>
              <w:t>рад у  водећем часопису националног значаја</w:t>
            </w:r>
            <w:r w:rsidRPr="000E6624">
              <w:rPr>
                <w:sz w:val="16"/>
                <w:szCs w:val="16"/>
                <w:lang w:val="sr-Cyrl-CS"/>
              </w:rPr>
              <w:t>)</w:t>
            </w:r>
          </w:p>
        </w:tc>
        <w:tc>
          <w:tcPr>
            <w:tcW w:w="567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521" w:type="dxa"/>
            <w:vAlign w:val="center"/>
          </w:tcPr>
          <w:p w:rsidR="008E68D3" w:rsidRPr="008328DA" w:rsidRDefault="008328DA" w:rsidP="00E87F5C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11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8E68D3" w:rsidRPr="000E6624" w:rsidRDefault="008328DA" w:rsidP="00E87F5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0E6624">
              <w:rPr>
                <w:sz w:val="16"/>
                <w:szCs w:val="16"/>
              </w:rPr>
              <w:t>DIMITRIJEVIĆ, Momčilo, DIMITRIJEVIĆ, Predrag, DIMITRIJEVIĆ, Jelena</w:t>
            </w:r>
            <w:r w:rsidRPr="000E6624">
              <w:rPr>
                <w:i/>
                <w:iCs/>
                <w:sz w:val="16"/>
                <w:szCs w:val="16"/>
              </w:rPr>
              <w:t xml:space="preserve">. </w:t>
            </w:r>
            <w:r w:rsidRPr="000E6624">
              <w:rPr>
                <w:i/>
                <w:iCs/>
                <w:sz w:val="16"/>
                <w:szCs w:val="16"/>
                <w:lang w:val="pl-PL"/>
              </w:rPr>
              <w:t>Uvod u pravo : opšta teorija o državi i pravu : sa praktikumom</w:t>
            </w:r>
            <w:r w:rsidRPr="000E6624">
              <w:rPr>
                <w:sz w:val="16"/>
                <w:szCs w:val="16"/>
                <w:lang w:val="pl-PL"/>
              </w:rPr>
              <w:t xml:space="preserve">. Niš: Sven, 2008. 293 str. ISBN 978-86-7746-149-2. [COBISS.SR-ID </w:t>
            </w:r>
            <w:hyperlink r:id="rId11" w:tgtFrame="_blank" w:history="1">
              <w:r w:rsidRPr="000E6624">
                <w:rPr>
                  <w:rStyle w:val="Hyperlink"/>
                  <w:sz w:val="16"/>
                  <w:szCs w:val="16"/>
                  <w:lang w:val="pl-PL"/>
                </w:rPr>
                <w:t>1024001953</w:t>
              </w:r>
            </w:hyperlink>
            <w:r w:rsidRPr="000E6624">
              <w:rPr>
                <w:sz w:val="16"/>
                <w:szCs w:val="16"/>
                <w:lang w:val="pl-PL"/>
              </w:rPr>
              <w:t xml:space="preserve">] </w:t>
            </w:r>
            <w:r w:rsidRPr="000E6624">
              <w:rPr>
                <w:sz w:val="16"/>
                <w:szCs w:val="16"/>
                <w:lang w:val="ru-RU"/>
              </w:rPr>
              <w:t>М</w:t>
            </w:r>
            <w:r w:rsidRPr="000E6624">
              <w:rPr>
                <w:sz w:val="16"/>
                <w:szCs w:val="16"/>
                <w:lang w:val="pl-PL"/>
              </w:rPr>
              <w:t>42</w:t>
            </w:r>
          </w:p>
        </w:tc>
        <w:tc>
          <w:tcPr>
            <w:tcW w:w="567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521" w:type="dxa"/>
            <w:vAlign w:val="center"/>
          </w:tcPr>
          <w:p w:rsidR="008E68D3" w:rsidRPr="008328DA" w:rsidRDefault="008328DA" w:rsidP="00E87F5C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12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8E68D3" w:rsidRPr="000E6624" w:rsidRDefault="008328DA" w:rsidP="00E87F5C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0E6624">
              <w:rPr>
                <w:sz w:val="16"/>
                <w:szCs w:val="16"/>
              </w:rPr>
              <w:t>VU</w:t>
            </w:r>
            <w:r w:rsidRPr="000E6624">
              <w:rPr>
                <w:sz w:val="16"/>
                <w:szCs w:val="16"/>
                <w:lang w:val="ru-RU"/>
              </w:rPr>
              <w:t>Č</w:t>
            </w:r>
            <w:r w:rsidRPr="000E6624">
              <w:rPr>
                <w:sz w:val="16"/>
                <w:szCs w:val="16"/>
              </w:rPr>
              <w:t>KOVI</w:t>
            </w:r>
            <w:r w:rsidRPr="000E6624">
              <w:rPr>
                <w:sz w:val="16"/>
                <w:szCs w:val="16"/>
                <w:lang w:val="ru-RU"/>
              </w:rPr>
              <w:t xml:space="preserve">Ć, </w:t>
            </w:r>
            <w:r w:rsidRPr="000E6624">
              <w:rPr>
                <w:sz w:val="16"/>
                <w:szCs w:val="16"/>
              </w:rPr>
              <w:t>Jelena</w:t>
            </w:r>
            <w:r w:rsidRPr="000E6624">
              <w:rPr>
                <w:sz w:val="16"/>
                <w:szCs w:val="16"/>
                <w:lang w:val="ru-RU"/>
              </w:rPr>
              <w:t xml:space="preserve">. Електронска комуникација и људска права. У: </w:t>
            </w:r>
            <w:r w:rsidRPr="000E6624">
              <w:rPr>
                <w:sz w:val="16"/>
                <w:szCs w:val="16"/>
              </w:rPr>
              <w:t>MI</w:t>
            </w:r>
            <w:r w:rsidRPr="000E6624">
              <w:rPr>
                <w:sz w:val="16"/>
                <w:szCs w:val="16"/>
                <w:lang w:val="ru-RU"/>
              </w:rPr>
              <w:t>Ć</w:t>
            </w:r>
            <w:r w:rsidRPr="000E6624">
              <w:rPr>
                <w:sz w:val="16"/>
                <w:szCs w:val="16"/>
              </w:rPr>
              <w:t>OVI</w:t>
            </w:r>
            <w:r w:rsidRPr="000E6624">
              <w:rPr>
                <w:sz w:val="16"/>
                <w:szCs w:val="16"/>
                <w:lang w:val="ru-RU"/>
              </w:rPr>
              <w:t xml:space="preserve">Ć, </w:t>
            </w:r>
            <w:r w:rsidRPr="000E6624">
              <w:rPr>
                <w:sz w:val="16"/>
                <w:szCs w:val="16"/>
              </w:rPr>
              <w:t>Miodrag</w:t>
            </w:r>
            <w:r w:rsidRPr="000E6624">
              <w:rPr>
                <w:sz w:val="16"/>
                <w:szCs w:val="16"/>
                <w:lang w:val="ru-RU"/>
              </w:rPr>
              <w:t xml:space="preserve"> (</w:t>
            </w:r>
            <w:r w:rsidRPr="000E6624">
              <w:rPr>
                <w:sz w:val="16"/>
                <w:szCs w:val="16"/>
              </w:rPr>
              <w:t>ur</w:t>
            </w:r>
            <w:r w:rsidRPr="000E6624">
              <w:rPr>
                <w:sz w:val="16"/>
                <w:szCs w:val="16"/>
                <w:lang w:val="ru-RU"/>
              </w:rPr>
              <w:t xml:space="preserve">.). </w:t>
            </w:r>
            <w:r w:rsidRPr="000E6624">
              <w:rPr>
                <w:i/>
                <w:iCs/>
                <w:sz w:val="16"/>
                <w:szCs w:val="16"/>
              </w:rPr>
              <w:t>XXI</w:t>
            </w:r>
            <w:r w:rsidRPr="000E6624">
              <w:rPr>
                <w:i/>
                <w:iCs/>
                <w:sz w:val="16"/>
                <w:szCs w:val="16"/>
                <w:lang w:val="ru-RU"/>
              </w:rPr>
              <w:t xml:space="preserve"> век - век услуга и услужног права. Књ. 2</w:t>
            </w:r>
            <w:r w:rsidRPr="000E6624">
              <w:rPr>
                <w:sz w:val="16"/>
                <w:szCs w:val="16"/>
                <w:lang w:val="ru-RU"/>
              </w:rPr>
              <w:t>. Крагујевац: Правни факултет Универзитета, Институт за правне и друштвене науке, 2011, стр. [421]-435. [</w:t>
            </w:r>
            <w:r w:rsidRPr="000E6624">
              <w:rPr>
                <w:sz w:val="16"/>
                <w:szCs w:val="16"/>
              </w:rPr>
              <w:t>COBISS</w:t>
            </w:r>
            <w:r w:rsidRPr="000E6624">
              <w:rPr>
                <w:sz w:val="16"/>
                <w:szCs w:val="16"/>
                <w:lang w:val="ru-RU"/>
              </w:rPr>
              <w:t>.</w:t>
            </w:r>
            <w:r w:rsidRPr="000E6624">
              <w:rPr>
                <w:sz w:val="16"/>
                <w:szCs w:val="16"/>
              </w:rPr>
              <w:t>SR</w:t>
            </w:r>
            <w:r w:rsidRPr="000E6624">
              <w:rPr>
                <w:sz w:val="16"/>
                <w:szCs w:val="16"/>
                <w:lang w:val="ru-RU"/>
              </w:rPr>
              <w:t>-</w:t>
            </w:r>
            <w:r w:rsidRPr="000E6624">
              <w:rPr>
                <w:sz w:val="16"/>
                <w:szCs w:val="16"/>
              </w:rPr>
              <w:t>ID</w:t>
            </w:r>
            <w:r w:rsidRPr="000E6624">
              <w:rPr>
                <w:sz w:val="16"/>
                <w:szCs w:val="16"/>
                <w:lang w:val="ru-RU"/>
              </w:rPr>
              <w:t xml:space="preserve"> </w:t>
            </w:r>
            <w:hyperlink r:id="rId12" w:tgtFrame="_blank" w:history="1">
              <w:r w:rsidRPr="000E6624">
                <w:rPr>
                  <w:rStyle w:val="Hyperlink"/>
                  <w:sz w:val="16"/>
                  <w:szCs w:val="16"/>
                  <w:lang w:val="ru-RU"/>
                </w:rPr>
                <w:t>512706992</w:t>
              </w:r>
            </w:hyperlink>
            <w:r w:rsidRPr="000E6624">
              <w:rPr>
                <w:sz w:val="16"/>
                <w:szCs w:val="16"/>
                <w:lang w:val="ru-RU"/>
              </w:rPr>
              <w:t>] М44</w:t>
            </w:r>
          </w:p>
        </w:tc>
        <w:tc>
          <w:tcPr>
            <w:tcW w:w="567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521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521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9498" w:type="dxa"/>
            <w:gridSpan w:val="9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8E68D3" w:rsidRPr="00A22864" w:rsidTr="000E6624">
        <w:trPr>
          <w:trHeight w:val="227"/>
        </w:trPr>
        <w:tc>
          <w:tcPr>
            <w:tcW w:w="1620" w:type="dxa"/>
            <w:gridSpan w:val="3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7878" w:type="dxa"/>
            <w:gridSpan w:val="6"/>
            <w:vAlign w:val="center"/>
          </w:tcPr>
          <w:p w:rsidR="008E68D3" w:rsidRPr="00A22864" w:rsidRDefault="00987E2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</w:tr>
      <w:tr w:rsidR="008E68D3" w:rsidRPr="00A22864" w:rsidTr="000E6624">
        <w:trPr>
          <w:trHeight w:val="227"/>
        </w:trPr>
        <w:tc>
          <w:tcPr>
            <w:tcW w:w="1620" w:type="dxa"/>
            <w:gridSpan w:val="3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Укупан број </w:t>
            </w:r>
            <w:r w:rsidRPr="00A22864">
              <w:rPr>
                <w:lang w:val="sr-Cyrl-CS"/>
              </w:rPr>
              <w:lastRenderedPageBreak/>
              <w:t>радова са SCI (или SSCI) листе</w:t>
            </w:r>
          </w:p>
        </w:tc>
        <w:tc>
          <w:tcPr>
            <w:tcW w:w="7878" w:type="dxa"/>
            <w:gridSpan w:val="6"/>
            <w:vAlign w:val="center"/>
          </w:tcPr>
          <w:p w:rsidR="008E68D3" w:rsidRPr="000E6624" w:rsidRDefault="000E6624" w:rsidP="00E87F5C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lastRenderedPageBreak/>
              <w:t>4</w:t>
            </w:r>
          </w:p>
        </w:tc>
      </w:tr>
      <w:tr w:rsidR="008E68D3" w:rsidRPr="00A22864" w:rsidTr="000E6624">
        <w:trPr>
          <w:trHeight w:val="227"/>
        </w:trPr>
        <w:tc>
          <w:tcPr>
            <w:tcW w:w="1620" w:type="dxa"/>
            <w:gridSpan w:val="3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Тренутно учешће на пројектима</w:t>
            </w:r>
          </w:p>
        </w:tc>
        <w:tc>
          <w:tcPr>
            <w:tcW w:w="5713" w:type="dxa"/>
            <w:gridSpan w:val="3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 w:rsidR="000E6624">
              <w:rPr>
                <w:iCs/>
              </w:rPr>
              <w:t xml:space="preserve">1. </w:t>
            </w:r>
            <w:r w:rsidR="000E6624" w:rsidRPr="000054CA">
              <w:rPr>
                <w:i/>
                <w:iCs/>
              </w:rPr>
              <w:t>XXI век - век услуга и услужног права</w:t>
            </w:r>
          </w:p>
        </w:tc>
        <w:tc>
          <w:tcPr>
            <w:tcW w:w="2165" w:type="dxa"/>
            <w:gridSpan w:val="3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8E68D3" w:rsidRPr="00A22864" w:rsidTr="000E6624">
        <w:trPr>
          <w:trHeight w:val="227"/>
        </w:trPr>
        <w:tc>
          <w:tcPr>
            <w:tcW w:w="1620" w:type="dxa"/>
            <w:gridSpan w:val="3"/>
            <w:vAlign w:val="center"/>
          </w:tcPr>
          <w:p w:rsidR="008E68D3" w:rsidRPr="000E662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E6624">
              <w:rPr>
                <w:lang w:val="sr-Cyrl-CS"/>
              </w:rPr>
              <w:t xml:space="preserve">Усавршавања </w:t>
            </w:r>
          </w:p>
        </w:tc>
        <w:tc>
          <w:tcPr>
            <w:tcW w:w="7878" w:type="dxa"/>
            <w:gridSpan w:val="6"/>
            <w:vAlign w:val="center"/>
          </w:tcPr>
          <w:p w:rsidR="000E6624" w:rsidRPr="000E6624" w:rsidRDefault="000E6624" w:rsidP="000E6624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0E6624">
              <w:rPr>
                <w:i/>
                <w:sz w:val="16"/>
                <w:szCs w:val="16"/>
                <w:lang w:val="ru-RU"/>
              </w:rPr>
              <w:t>Методи и технике и медијације</w:t>
            </w:r>
            <w:r w:rsidRPr="000E6624">
              <w:rPr>
                <w:sz w:val="16"/>
                <w:szCs w:val="16"/>
                <w:lang w:val="ru-RU"/>
              </w:rPr>
              <w:t xml:space="preserve"> (</w:t>
            </w:r>
            <w:r w:rsidRPr="000E6624">
              <w:rPr>
                <w:sz w:val="16"/>
                <w:szCs w:val="16"/>
              </w:rPr>
              <w:t>NANSA</w:t>
            </w:r>
            <w:r w:rsidRPr="000E6624">
              <w:rPr>
                <w:sz w:val="16"/>
                <w:szCs w:val="16"/>
                <w:lang w:val="ru-RU"/>
              </w:rPr>
              <w:t>), Врњачка Бања</w:t>
            </w:r>
            <w:r w:rsidRPr="000E6624">
              <w:rPr>
                <w:sz w:val="16"/>
                <w:szCs w:val="16"/>
              </w:rPr>
              <w:t xml:space="preserve">, </w:t>
            </w:r>
            <w:r w:rsidRPr="000E6624">
              <w:rPr>
                <w:sz w:val="16"/>
                <w:szCs w:val="16"/>
                <w:lang w:val="ru-RU"/>
              </w:rPr>
              <w:t>2002</w:t>
            </w:r>
            <w:r w:rsidRPr="000E6624">
              <w:rPr>
                <w:sz w:val="16"/>
                <w:szCs w:val="16"/>
              </w:rPr>
              <w:t>, (11. – 16. 08.) .</w:t>
            </w:r>
          </w:p>
          <w:p w:rsidR="000E6624" w:rsidRPr="000E6624" w:rsidRDefault="000E6624" w:rsidP="000E6624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0E6624">
              <w:rPr>
                <w:sz w:val="16"/>
                <w:szCs w:val="16"/>
              </w:rPr>
              <w:t>Америчко удружење за политичке науке, American Political Science Association, 99th Annual Meeting and Exhibition, Philadelphia, 2003, (25.08. – 05. 09.).</w:t>
            </w:r>
          </w:p>
          <w:p w:rsidR="000E6624" w:rsidRPr="000E6624" w:rsidRDefault="000E6624" w:rsidP="000E6624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0E6624">
              <w:rPr>
                <w:sz w:val="16"/>
                <w:szCs w:val="16"/>
              </w:rPr>
              <w:t xml:space="preserve">Европско удружење студената права (ELSA), Conference of the 44th ICM </w:t>
            </w:r>
            <w:r w:rsidRPr="000E6624">
              <w:rPr>
                <w:i/>
                <w:sz w:val="16"/>
                <w:szCs w:val="16"/>
              </w:rPr>
              <w:t>Future of Legal Studies According to the Sorbonne-Bologna Process</w:t>
            </w:r>
            <w:r w:rsidRPr="000E6624">
              <w:rPr>
                <w:sz w:val="16"/>
                <w:szCs w:val="16"/>
              </w:rPr>
              <w:t>, Будва, 2003, (02. – 06. 10.).</w:t>
            </w:r>
          </w:p>
          <w:p w:rsidR="000E6624" w:rsidRPr="000E6624" w:rsidRDefault="000E6624" w:rsidP="000E6624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0E6624">
              <w:rPr>
                <w:sz w:val="16"/>
                <w:szCs w:val="16"/>
              </w:rPr>
              <w:t xml:space="preserve">Federal Academy of Public Administration, NISPAcee / Law and Public Management Revisited TED4, Беч, 2011, (09. – 14. 02.). </w:t>
            </w:r>
          </w:p>
          <w:p w:rsidR="000E6624" w:rsidRPr="000E6624" w:rsidRDefault="000E6624" w:rsidP="000E6624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0E6624">
              <w:rPr>
                <w:sz w:val="16"/>
                <w:szCs w:val="16"/>
              </w:rPr>
              <w:t xml:space="preserve">Европског удружења правника, ELFA Annual Meeting аnd Conference, Warsaw, 2011, (24. – 27. 02.). </w:t>
            </w:r>
          </w:p>
          <w:p w:rsidR="000E6624" w:rsidRPr="000E6624" w:rsidRDefault="000E6624" w:rsidP="000E6624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0E6624">
              <w:rPr>
                <w:sz w:val="16"/>
                <w:szCs w:val="16"/>
              </w:rPr>
              <w:t xml:space="preserve">Annual Conference of the International Association of Schools and Institutes of Administration, Рим, 2011. (13. – 25. 06.). </w:t>
            </w:r>
          </w:p>
          <w:p w:rsidR="000E6624" w:rsidRPr="000E6624" w:rsidRDefault="000E6624" w:rsidP="000E6624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0E6624">
              <w:rPr>
                <w:sz w:val="16"/>
                <w:szCs w:val="16"/>
              </w:rPr>
              <w:t xml:space="preserve">Seminar On Line Law, Faculty of Law University of Salzburg, 2011, (02. – 25. 07.). </w:t>
            </w:r>
          </w:p>
          <w:p w:rsidR="000E6624" w:rsidRPr="000E6624" w:rsidRDefault="000E6624" w:rsidP="000E6624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sz w:val="16"/>
                <w:szCs w:val="16"/>
              </w:rPr>
            </w:pPr>
            <w:r w:rsidRPr="000E6624">
              <w:rPr>
                <w:sz w:val="16"/>
                <w:szCs w:val="16"/>
              </w:rPr>
              <w:t>Fifth Trans-Europian Dialogue in Public Law and Public administration (TED5), NISPAcee/ Corvinus University of Budapest Будимпешта, 2012, (01. – 05. 02.).</w:t>
            </w:r>
          </w:p>
          <w:p w:rsidR="008E68D3" w:rsidRPr="000E6624" w:rsidRDefault="000E6624" w:rsidP="000E6624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</w:pPr>
            <w:r w:rsidRPr="000E6624">
              <w:rPr>
                <w:sz w:val="16"/>
                <w:szCs w:val="16"/>
              </w:rPr>
              <w:t xml:space="preserve">The International Association of Schools and Institutes of Administration, </w:t>
            </w:r>
            <w:r w:rsidRPr="000E6624">
              <w:rPr>
                <w:bCs/>
                <w:sz w:val="16"/>
                <w:szCs w:val="16"/>
              </w:rPr>
              <w:t>IASIA Annual Conference, Bangkok, 2012</w:t>
            </w:r>
            <w:r w:rsidRPr="000E6624">
              <w:rPr>
                <w:sz w:val="16"/>
                <w:szCs w:val="16"/>
              </w:rPr>
              <w:t>, (14. – 21. 07.).</w:t>
            </w:r>
          </w:p>
        </w:tc>
      </w:tr>
      <w:tr w:rsidR="008E68D3" w:rsidRPr="00A22864" w:rsidTr="00E87F5C">
        <w:trPr>
          <w:trHeight w:val="227"/>
        </w:trPr>
        <w:tc>
          <w:tcPr>
            <w:tcW w:w="9498" w:type="dxa"/>
            <w:gridSpan w:val="9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8E68D3" w:rsidRPr="00A22864" w:rsidTr="00E87F5C">
        <w:trPr>
          <w:trHeight w:val="227"/>
        </w:trPr>
        <w:tc>
          <w:tcPr>
            <w:tcW w:w="9498" w:type="dxa"/>
            <w:gridSpan w:val="9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8F58CA" w:rsidRPr="008E68D3" w:rsidRDefault="008F58CA">
      <w:pPr>
        <w:rPr>
          <w:lang w:val="sr-Cyrl-CS"/>
        </w:rPr>
      </w:pPr>
    </w:p>
    <w:sectPr w:rsidR="008F58CA" w:rsidRPr="008E68D3" w:rsidSect="00455539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77C99"/>
    <w:multiLevelType w:val="hybridMultilevel"/>
    <w:tmpl w:val="BB7CFA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E68D3"/>
    <w:rsid w:val="000E6624"/>
    <w:rsid w:val="001632EA"/>
    <w:rsid w:val="001F62FB"/>
    <w:rsid w:val="003176FF"/>
    <w:rsid w:val="00455539"/>
    <w:rsid w:val="006A053F"/>
    <w:rsid w:val="006A3DDA"/>
    <w:rsid w:val="008328DA"/>
    <w:rsid w:val="008E68D3"/>
    <w:rsid w:val="008F58CA"/>
    <w:rsid w:val="00987E23"/>
    <w:rsid w:val="00D249FA"/>
    <w:rsid w:val="00DD4F9C"/>
    <w:rsid w:val="00ED6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iCs/>
        <w:color w:val="365F91" w:themeColor="accent1" w:themeShade="BF"/>
        <w:sz w:val="18"/>
        <w:szCs w:val="1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8D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iCs w:val="0"/>
      <w:color w:val="auto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328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bs.rs/scripts/cobiss?command=DISPLAY&amp;base=COBIB&amp;RID=51261816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bs.rs/scripts/cobiss?command=DISPLAY&amp;base=COBIB&amp;RID=512714672" TargetMode="External"/><Relationship Id="rId12" Type="http://schemas.openxmlformats.org/officeDocument/2006/relationships/hyperlink" Target="http://www.vbs.rs/scripts/cobiss?command=DISPLAY&amp;base=COBIB&amp;RID=5127069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bs.rs/scripts/cobiss?command=DISPLAY&amp;base=COBIB&amp;RID=512986032" TargetMode="External"/><Relationship Id="rId11" Type="http://schemas.openxmlformats.org/officeDocument/2006/relationships/hyperlink" Target="http://www.vbs.rs/scripts/cobiss?command=DISPLAY&amp;base=COBIB&amp;RID=1024001953" TargetMode="External"/><Relationship Id="rId5" Type="http://schemas.openxmlformats.org/officeDocument/2006/relationships/hyperlink" Target="http://teme.junis.ni.ac.rs/tobjavljeno.html" TargetMode="External"/><Relationship Id="rId10" Type="http://schemas.openxmlformats.org/officeDocument/2006/relationships/hyperlink" Target="http://www.vbs.rs/scripts/cobiss?command=DISPLAY&amp;base=COBIB&amp;RID=51264964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bs.rs/scripts/cobiss?command=DISPLAY&amp;base=COBIB&amp;RID=51289899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885</Words>
  <Characters>5048</Characters>
  <Application>Microsoft Office Word</Application>
  <DocSecurity>0</DocSecurity>
  <Lines>42</Lines>
  <Paragraphs>11</Paragraphs>
  <ScaleCrop>false</ScaleCrop>
  <Company/>
  <LinksUpToDate>false</LinksUpToDate>
  <CharactersWithSpaces>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Predrag Dimitrijevic</cp:lastModifiedBy>
  <cp:revision>5</cp:revision>
  <dcterms:created xsi:type="dcterms:W3CDTF">2015-12-23T08:48:00Z</dcterms:created>
  <dcterms:modified xsi:type="dcterms:W3CDTF">2015-12-28T10:45:00Z</dcterms:modified>
</cp:coreProperties>
</file>